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6784F">
      <w:r>
        <w:t>母婴行业</w:t>
      </w:r>
    </w:p>
    <w:p w14:paraId="2B72BDA1">
      <w:r>
        <w:t>AI内容生产</w:t>
      </w:r>
    </w:p>
    <w:p w14:paraId="38E5D5A0">
      <w:r>
        <w:t>门店增长</w:t>
      </w:r>
    </w:p>
    <w:p w14:paraId="356BAD93">
      <w:pPr>
        <w:pStyle w:val="4"/>
      </w:pPr>
      <w:r>
        <w:t>母婴店IP智能体工具系统方案</w:t>
      </w:r>
    </w:p>
    <w:p w14:paraId="7A0F5E44">
      <w:r>
        <w:t>让门店不会写、不会说、不123、建立信任、促进成交。</w:t>
      </w:r>
    </w:p>
    <w:p w14:paraId="48139AAB">
      <w:r>
        <w:t>项目目标：一期建设“从参考链接到视频成片发布”的母婴店IP智能体工具，帮助门店持续完成视频获客；后续可按经营需求扩展信任与成交复购能力。</w:t>
      </w:r>
    </w:p>
    <w:p w14:paraId="1C0AF23F">
      <w:r>
        <w:t>方案版本：V1.0 | 日期：2026年7月</w:t>
      </w:r>
    </w:p>
    <w:p w14:paraId="57950346">
      <w:r>
        <w:br w:type="page"/>
      </w:r>
    </w:p>
    <w:p w14:paraId="78FF7B8E">
      <w:pPr>
        <w:pStyle w:val="2"/>
      </w:pPr>
      <w:r>
        <w:t>一、项目背景与目标</w:t>
      </w:r>
    </w:p>
    <w:p w14:paraId="6D220A66">
      <w:r>
        <w:t xml:space="preserve">大量母婴门店具备商品、服务和客户基础，却普遍面</w:t>
      </w:r>
      <w:r>
        <w:rPr>
          <w:b/>
        </w:rPr>
        <w:t xml:space="preserve">临内容持续</w:t>
      </w:r>
      <w:r>
        <w:t xml:space="preserve">产出困难、店员表达不专业、短视频制作门槛高、私域成交123一等问题。本项目以 AI 为门店提供可直接执行的内容生产与经营辅助能力，阶段求门店掌握复杂的拍摄、剪辑或文案技能。</w:t>
      </w:r>
    </w:p>
    <w:p w14:paraId="3DC6BED1">
      <w:pPr>
        <w:pStyle w:val="2"/>
      </w:pPr>
      <w:r>
        <w:t>二、目标用户与使用场景</w:t>
      </w:r>
    </w:p>
    <w:tbl>
      <w:tblPr>
        <w:tblStyle w:val="5"/>
        <w:tblW w:w="0" w:type="auto"/>
        <w:tblInd w:w="0" w:type="dxa"/>
        <w:tblBorders>
          <w:top w:val="single" w:color="CBD8DF" w:sz="6" w:space="0"/>
          <w:left w:val="single" w:color="CBD8DF" w:sz="6" w:space="0"/>
          <w:bottom w:val="single" w:color="CBD8DF" w:sz="6" w:space="0"/>
          <w:right w:val="single" w:color="CBD8DF" w:sz="6" w:space="0"/>
          <w:insideH w:val="single" w:color="CBD8DF" w:sz="4" w:space="0"/>
          <w:insideV w:val="single" w:color="CBD8D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549"/>
        <w:gridCol w:w="3325"/>
      </w:tblGrid>
      <w:tr w14:paraId="062187A4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shd w:val="clear" w:color="auto" w:fill="153D5B"/>
          </w:tcPr>
          <w:p w14:paraId="08B513D6">
            <w:pPr>
              <w:spacing w:after="80"/>
            </w:pPr>
            <w:r>
              <w:rPr>
                <w:b/>
              </w:rPr>
              <w:t>用户角色</w:t>
            </w:r>
          </w:p>
        </w:tc>
        <w:tc>
          <w:tcPr>
            <w:tcW w:w="3549" w:type="dxa"/>
            <w:shd w:val="clear" w:color="auto" w:fill="153D5B"/>
          </w:tcPr>
          <w:p w14:paraId="0BE1F42D">
            <w:pPr>
              <w:spacing w:after="80"/>
            </w:pPr>
            <w:r>
              <w:rPr>
                <w:b/>
              </w:rPr>
              <w:t>典型需求</w:t>
            </w:r>
          </w:p>
        </w:tc>
        <w:tc>
          <w:tcPr>
            <w:tcW w:w="3325" w:type="dxa"/>
            <w:shd w:val="clear" w:color="auto" w:fill="153D5B"/>
          </w:tcPr>
          <w:p w14:paraId="6F1DF769">
            <w:pPr>
              <w:spacing w:after="80"/>
            </w:pPr>
            <w:r>
              <w:rPr>
                <w:b/>
              </w:rPr>
              <w:t>系统提供的能力</w:t>
            </w:r>
          </w:p>
        </w:tc>
      </w:tr>
      <w:tr w14:paraId="492D0BF2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05362791">
            <w:pPr>
              <w:spacing w:after="80"/>
            </w:pPr>
            <w:r>
              <w:t>门店老板</w:t>
            </w:r>
          </w:p>
        </w:tc>
        <w:tc>
          <w:tcPr>
            <w:tcW w:w="3549" w:type="dxa"/>
          </w:tcPr>
          <w:p w14:paraId="36BBBEE6">
            <w:pPr>
              <w:spacing w:after="80"/>
            </w:pPr>
            <w:r>
              <w:t>提升到店线索、统一门店内容标准、查看运营效果</w:t>
            </w:r>
          </w:p>
        </w:tc>
        <w:tc>
          <w:tcPr>
            <w:tcW w:w="3325" w:type="dxa"/>
          </w:tcPr>
          <w:p w14:paraId="71E3B6A9">
            <w:pPr>
              <w:spacing w:after="80"/>
            </w:pPr>
            <w:r>
              <w:t>活动内容生产、审核发布、内容与任务看板</w:t>
            </w:r>
          </w:p>
        </w:tc>
      </w:tr>
      <w:tr w14:paraId="08CFDEC2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60BDEA05">
            <w:pPr>
              <w:spacing w:after="80"/>
            </w:pPr>
            <w:r>
              <w:t>店长/运营</w:t>
            </w:r>
          </w:p>
        </w:tc>
        <w:tc>
          <w:tcPr>
            <w:tcW w:w="3549" w:type="dxa"/>
          </w:tcPr>
          <w:p w14:paraId="6AA87909">
            <w:pPr>
              <w:spacing w:after="80"/>
            </w:pPr>
            <w:r>
              <w:t>快速规划选题、批量安排内容、辅导店员执行</w:t>
            </w:r>
          </w:p>
        </w:tc>
        <w:tc>
          <w:tcPr>
            <w:tcW w:w="3325" w:type="dxa"/>
          </w:tcPr>
          <w:p w14:paraId="3197149A">
            <w:pPr>
              <w:spacing w:after="80"/>
            </w:pPr>
            <w:r>
              <w:t>选题库、内容日历、模板管理、团队审批</w:t>
            </w:r>
          </w:p>
        </w:tc>
      </w:tr>
      <w:tr w14:paraId="4B8A3881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31A840C7">
            <w:pPr>
              <w:spacing w:after="80"/>
            </w:pPr>
            <w:r>
              <w:t>导购/店员</w:t>
            </w:r>
          </w:p>
        </w:tc>
        <w:tc>
          <w:tcPr>
            <w:tcW w:w="3549" w:type="dxa"/>
          </w:tcPr>
          <w:p w14:paraId="3A61BA2B">
            <w:pPr>
              <w:spacing w:after="80"/>
            </w:pPr>
            <w:r>
              <w:t>不会写脚本、讲话不流利、不擅长剪辑</w:t>
            </w:r>
          </w:p>
        </w:tc>
        <w:tc>
          <w:tcPr>
            <w:tcW w:w="3325" w:type="dxa"/>
          </w:tcPr>
          <w:p w14:paraId="6A398F4D">
            <w:pPr>
              <w:spacing w:after="80"/>
            </w:pPr>
            <w:r>
              <w:t>AI口播稿、提词器、配音、自动字幕、视频模板</w:t>
            </w:r>
          </w:p>
        </w:tc>
      </w:tr>
      <w:tr w14:paraId="4874B669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40A4F4FF">
            <w:pPr>
              <w:spacing w:after="80"/>
            </w:pPr>
            <w:r>
              <w:t>顾客/宝妈</w:t>
            </w:r>
          </w:p>
        </w:tc>
        <w:tc>
          <w:tcPr>
            <w:tcW w:w="3549" w:type="dxa"/>
          </w:tcPr>
          <w:p w14:paraId="35D24722">
            <w:pPr>
              <w:spacing w:after="80"/>
            </w:pPr>
            <w:r>
              <w:t>希望获得清晰、可信、易理解的商品与育儿内容</w:t>
            </w:r>
          </w:p>
        </w:tc>
        <w:tc>
          <w:tcPr>
            <w:tcW w:w="3325" w:type="dxa"/>
          </w:tcPr>
          <w:p w14:paraId="4B60AA3D">
            <w:pPr>
              <w:spacing w:after="80"/>
            </w:pPr>
            <w:r>
              <w:t>专业易懂的视频、规范咨询回复、活动与到店引导</w:t>
            </w:r>
          </w:p>
        </w:tc>
      </w:tr>
    </w:tbl>
    <w:p w14:paraId="60E00D36"/>
    <w:p w14:paraId="2AD7EC77">
      <w:pPr>
        <w:pStyle w:val="2"/>
      </w:pPr>
      <w:r>
        <w:t>三、一期核心操作链路</w:t>
      </w:r>
    </w:p>
    <w:tbl>
      <w:tblPr>
        <w:tblStyle w:val="5"/>
        <w:tblW w:w="0" w:type="auto"/>
        <w:tblInd w:w="0" w:type="dxa"/>
        <w:tblBorders>
          <w:top w:val="single" w:color="CBD8DF" w:sz="6" w:space="0"/>
          <w:left w:val="single" w:color="CBD8DF" w:sz="6" w:space="0"/>
          <w:bottom w:val="single" w:color="CBD8DF" w:sz="6" w:space="0"/>
          <w:right w:val="single" w:color="CBD8DF" w:sz="6" w:space="0"/>
          <w:insideH w:val="single" w:color="CBD8DF" w:sz="4" w:space="0"/>
          <w:insideV w:val="single" w:color="CBD8D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"/>
        <w:gridCol w:w="4362"/>
        <w:gridCol w:w="4588"/>
      </w:tblGrid>
      <w:tr w14:paraId="3AB938B3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  <w:shd w:val="clear" w:color="auto" w:fill="153D5B"/>
          </w:tcPr>
          <w:p w14:paraId="0AE32863">
            <w:pPr>
              <w:spacing w:after="80"/>
            </w:pPr>
            <w:r>
              <w:rPr>
                <w:b/>
              </w:rPr>
              <w:t>步骤</w:t>
            </w:r>
          </w:p>
        </w:tc>
        <w:tc>
          <w:tcPr>
            <w:tcW w:w="4362" w:type="dxa"/>
            <w:shd w:val="clear" w:color="auto" w:fill="153D5B"/>
          </w:tcPr>
          <w:p w14:paraId="245994D7">
            <w:pPr>
              <w:spacing w:after="80"/>
            </w:pPr>
            <w:r>
              <w:rPr>
                <w:b/>
              </w:rPr>
              <w:t>用户操作</w:t>
            </w:r>
          </w:p>
        </w:tc>
        <w:tc>
          <w:tcPr>
            <w:tcW w:w="4588" w:type="dxa"/>
            <w:shd w:val="clear" w:color="auto" w:fill="153D5B"/>
          </w:tcPr>
          <w:p w14:paraId="6317B66C">
            <w:pPr>
              <w:spacing w:after="80"/>
            </w:pPr>
            <w:r>
              <w:rPr>
                <w:b/>
              </w:rPr>
              <w:t>系统能力</w:t>
            </w:r>
          </w:p>
        </w:tc>
      </w:tr>
      <w:tr w14:paraId="44D11192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52EC3778">
            <w:pPr>
              <w:spacing w:after="80"/>
            </w:pPr>
            <w:r>
              <w:t>1</w:t>
            </w:r>
          </w:p>
        </w:tc>
        <w:tc>
          <w:tcPr>
            <w:tcW w:w="4362" w:type="dxa"/>
          </w:tcPr>
          <w:p w14:paraId="42DF7BBD">
            <w:pPr>
              <w:spacing w:after="80"/>
            </w:pPr>
            <w:r>
              <w:t>搜索平台相关视频、主页或文案</w:t>
            </w:r>
          </w:p>
        </w:tc>
        <w:tc>
          <w:tcPr>
            <w:tcW w:w="4588" w:type="dxa"/>
          </w:tcPr>
          <w:p w14:paraId="7A35864C">
            <w:pPr>
              <w:spacing w:after="80"/>
            </w:pPr>
            <w:r>
              <w:t>提供选题检索与参考内容分析入口，帮助店员找到可借鉴的选题和表达结构。</w:t>
            </w:r>
          </w:p>
        </w:tc>
      </w:tr>
      <w:tr w14:paraId="5EA89DF7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7975F7E0">
            <w:pPr>
              <w:spacing w:after="80"/>
            </w:pPr>
            <w:r>
              <w:t>2</w:t>
            </w:r>
          </w:p>
        </w:tc>
        <w:tc>
          <w:tcPr>
            <w:tcW w:w="4362" w:type="dxa"/>
          </w:tcPr>
          <w:p w14:paraId="76333E40">
            <w:pPr>
              <w:spacing w:after="80"/>
            </w:pPr>
            <w:r>
              <w:t>复制视频或主页链接</w:t>
            </w:r>
          </w:p>
        </w:tc>
        <w:tc>
          <w:tcPr>
            <w:tcW w:w="4588" w:type="dxa"/>
          </w:tcPr>
          <w:p w14:paraId="3D9EF4DE">
            <w:pPr>
              <w:spacing w:after="80"/>
            </w:pPr>
            <w:r>
              <w:t>粘贴链接后提取可用于分析的公开文本信息，生成内容分析任务。</w:t>
            </w:r>
          </w:p>
        </w:tc>
      </w:tr>
      <w:tr w14:paraId="5EE5DFCD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5EC48FEE">
            <w:pPr>
              <w:spacing w:after="80"/>
            </w:pPr>
            <w:r>
              <w:t>3</w:t>
            </w:r>
          </w:p>
        </w:tc>
        <w:tc>
          <w:tcPr>
            <w:tcW w:w="4362" w:type="dxa"/>
          </w:tcPr>
          <w:p w14:paraId="1A28B386">
            <w:pPr>
              <w:spacing w:after="80"/>
            </w:pPr>
            <w:r>
              <w:t>二创生成文案</w:t>
            </w:r>
          </w:p>
        </w:tc>
        <w:tc>
          <w:tcPr>
            <w:tcW w:w="4588" w:type="dxa"/>
          </w:tcPr>
          <w:p w14:paraId="6484F468">
            <w:pPr>
              <w:spacing w:after="80"/>
            </w:pPr>
            <w:r>
              <w:t>生成原创口播稿、标题、标签和分镜；提示高风险表述并支持人工法务审核。</w:t>
            </w:r>
          </w:p>
        </w:tc>
      </w:tr>
      <w:tr w14:paraId="74575670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1A99B774">
            <w:pPr>
              <w:spacing w:after="80"/>
            </w:pPr>
            <w:r>
              <w:t>4</w:t>
            </w:r>
          </w:p>
        </w:tc>
        <w:tc>
          <w:tcPr>
            <w:tcW w:w="4362" w:type="dxa"/>
          </w:tcPr>
          <w:p w14:paraId="0DC6E007">
            <w:pPr>
              <w:spacing w:after="80"/>
            </w:pPr>
            <w:r>
              <w:t>选择声音与出镜方式</w:t>
            </w:r>
          </w:p>
        </w:tc>
        <w:tc>
          <w:tcPr>
            <w:tcW w:w="4588" w:type="dxa"/>
          </w:tcPr>
          <w:p w14:paraId="650D7645">
            <w:pPr>
              <w:spacing w:after="80"/>
            </w:pPr>
            <w:r>
              <w:t>支持本人声音、授权AI声音、授权数字人，或上传本人无声视频进行配音口型处理。</w:t>
            </w:r>
          </w:p>
        </w:tc>
      </w:tr>
      <w:tr w14:paraId="4B3FD0E0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7AE8DD9A">
            <w:pPr>
              <w:spacing w:after="80"/>
            </w:pPr>
            <w:r>
              <w:t>5</w:t>
            </w:r>
          </w:p>
        </w:tc>
        <w:tc>
          <w:tcPr>
            <w:tcW w:w="4362" w:type="dxa"/>
          </w:tcPr>
          <w:p w14:paraId="1421BA2A">
            <w:pPr>
              <w:spacing w:after="80"/>
            </w:pPr>
            <w:r>
              <w:t>选择成片方式</w:t>
            </w:r>
          </w:p>
        </w:tc>
        <w:tc>
          <w:tcPr>
            <w:tcW w:w="4588" w:type="dxa"/>
          </w:tcPr>
          <w:p w14:paraId="2B25F898">
            <w:pPr>
              <w:spacing w:after="80"/>
            </w:pPr>
            <w:r>
              <w:t>生成真人口播、混剪、画中画视频，并自动配置BGM、字幕、音乐和封面。</w:t>
            </w:r>
          </w:p>
        </w:tc>
      </w:tr>
      <w:tr w14:paraId="623B055F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4" w:type="dxa"/>
          </w:tcPr>
          <w:p w14:paraId="3F7EDFFB">
            <w:pPr>
              <w:spacing w:after="80"/>
            </w:pPr>
            <w:r>
              <w:t>6</w:t>
            </w:r>
          </w:p>
        </w:tc>
        <w:tc>
          <w:tcPr>
            <w:tcW w:w="4362" w:type="dxa"/>
          </w:tcPr>
          <w:p w14:paraId="63CED02F">
            <w:pPr>
              <w:spacing w:after="80"/>
            </w:pPr>
            <w:r>
              <w:t>审核后发布</w:t>
            </w:r>
          </w:p>
        </w:tc>
        <w:tc>
          <w:tcPr>
            <w:tcW w:w="4588" w:type="dxa"/>
          </w:tcPr>
          <w:p w14:paraId="57C3778D">
            <w:pPr>
              <w:spacing w:after="80"/>
            </w:pPr>
            <w:r>
              <w:t>提供多平台发布任务、标题标签与素材包；可发布的平台以官方开放能力和账号授权为准。</w:t>
            </w:r>
          </w:p>
        </w:tc>
      </w:tr>
    </w:tbl>
    <w:p w14:paraId="40ADDB3F"/>
    <w:p w14:paraId="481E1DF2">
      <w:pPr>
        <w:pStyle w:val="2"/>
      </w:pPr>
      <w:r>
        <w:t>四、产品总体结构</w:t>
      </w:r>
    </w:p>
    <w:tbl>
      <w:tblPr>
        <w:tblStyle w:val="5"/>
        <w:tblW w:w="0" w:type="auto"/>
        <w:tblInd w:w="0" w:type="dxa"/>
        <w:tblBorders>
          <w:top w:val="single" w:color="CBD8DF" w:sz="6" w:space="0"/>
          <w:left w:val="single" w:color="CBD8DF" w:sz="6" w:space="0"/>
          <w:bottom w:val="single" w:color="CBD8DF" w:sz="6" w:space="0"/>
          <w:right w:val="single" w:color="CBD8DF" w:sz="6" w:space="0"/>
          <w:insideH w:val="single" w:color="CBD8DF" w:sz="4" w:space="0"/>
          <w:insideV w:val="single" w:color="CBD8D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4"/>
        <w:gridCol w:w="3937"/>
        <w:gridCol w:w="4113"/>
      </w:tblGrid>
      <w:tr w14:paraId="105EB3C6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24" w:type="dxa"/>
            <w:shd w:val="clear" w:color="auto" w:fill="153D5B"/>
          </w:tcPr>
          <w:p w14:paraId="192278E1">
            <w:pPr>
              <w:spacing w:after="80"/>
            </w:pPr>
            <w:r>
              <w:rPr>
                <w:b/>
              </w:rPr>
              <w:t>业务板块</w:t>
            </w:r>
          </w:p>
        </w:tc>
        <w:tc>
          <w:tcPr>
            <w:tcW w:w="3937" w:type="dxa"/>
            <w:shd w:val="clear" w:color="auto" w:fill="153D5B"/>
          </w:tcPr>
          <w:p w14:paraId="2AA8BC33">
            <w:pPr>
              <w:spacing w:after="80"/>
            </w:pPr>
            <w:r>
              <w:rPr>
                <w:b/>
              </w:rPr>
              <w:t>解决的问题</w:t>
            </w:r>
          </w:p>
        </w:tc>
        <w:tc>
          <w:tcPr>
            <w:tcW w:w="4113" w:type="dxa"/>
            <w:shd w:val="clear" w:color="auto" w:fill="153D5B"/>
          </w:tcPr>
          <w:p w14:paraId="63145DB5">
            <w:pPr>
              <w:spacing w:after="80"/>
            </w:pPr>
            <w:r>
              <w:rPr>
                <w:b/>
              </w:rPr>
              <w:t>核心功能</w:t>
            </w:r>
          </w:p>
        </w:tc>
      </w:tr>
      <w:tr w14:paraId="625B68F4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24" w:type="dxa"/>
          </w:tcPr>
          <w:p w14:paraId="2D5F7E78">
            <w:pPr>
              <w:spacing w:after="80"/>
            </w:pPr>
            <w:r>
              <w:t>视频获客</w:t>
            </w:r>
          </w:p>
        </w:tc>
        <w:tc>
          <w:tcPr>
            <w:tcW w:w="3937" w:type="dxa"/>
          </w:tcPr>
          <w:p w14:paraId="2017DE5D">
            <w:pPr>
              <w:spacing w:after="80"/>
            </w:pPr>
            <w:r>
              <w:t>没有持续内容、不会拍不会剪</w:t>
            </w:r>
          </w:p>
        </w:tc>
        <w:tc>
          <w:tcPr>
            <w:tcW w:w="4113" w:type="dxa"/>
          </w:tcPr>
          <w:p w14:paraId="15167A65">
            <w:pPr>
              <w:spacing w:after="80"/>
            </w:pPr>
            <w:r>
              <w:t>选题、脚本、标题、配音、口播、混剪、字幕、封面、发布素材</w:t>
            </w:r>
          </w:p>
        </w:tc>
      </w:tr>
      <w:tr w14:paraId="6BE7896C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24" w:type="dxa"/>
          </w:tcPr>
          <w:p w14:paraId="253FBEEB">
            <w:pPr>
              <w:spacing w:after="80"/>
            </w:pPr>
            <w:r>
              <w:t>专业信任</w:t>
            </w:r>
          </w:p>
        </w:tc>
        <w:tc>
          <w:tcPr>
            <w:tcW w:w="3937" w:type="dxa"/>
          </w:tcPr>
          <w:p w14:paraId="4DFE6FF1">
            <w:pPr>
              <w:spacing w:after="80"/>
            </w:pPr>
            <w:r>
              <w:t>表达不专业、内容同质化、存在宣传风险</w:t>
            </w:r>
          </w:p>
        </w:tc>
        <w:tc>
          <w:tcPr>
            <w:tcW w:w="4113" w:type="dxa"/>
          </w:tcPr>
          <w:p w14:paraId="73420DE4">
            <w:pPr>
              <w:spacing w:after="80"/>
            </w:pPr>
            <w:r>
              <w:t>母婴表达模板、常见问题话术、直播提纲、基础合规检查</w:t>
            </w:r>
          </w:p>
        </w:tc>
      </w:tr>
      <w:tr w14:paraId="4C0FF740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24" w:type="dxa"/>
          </w:tcPr>
          <w:p w14:paraId="3D6F0A24">
            <w:pPr>
              <w:spacing w:after="80"/>
            </w:pPr>
            <w:r>
              <w:t>成交复购</w:t>
            </w:r>
          </w:p>
        </w:tc>
        <w:tc>
          <w:tcPr>
            <w:tcW w:w="3937" w:type="dxa"/>
          </w:tcPr>
          <w:p w14:paraId="2173C4E6">
            <w:pPr>
              <w:spacing w:after="80"/>
            </w:pPr>
            <w:r>
              <w:t>咨询跟进慢、活动转化低、售后缺少触达</w:t>
            </w:r>
          </w:p>
        </w:tc>
        <w:tc>
          <w:tcPr>
            <w:tcW w:w="4113" w:type="dxa"/>
          </w:tcPr>
          <w:p w14:paraId="5D6777E8">
            <w:pPr>
              <w:spacing w:after="80"/>
            </w:pPr>
            <w:r>
              <w:t>邀约话术、社群内容、活动文案、回访与复购提醒模板</w:t>
            </w:r>
          </w:p>
        </w:tc>
      </w:tr>
      <w:tr w14:paraId="0F23EB07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24" w:type="dxa"/>
          </w:tcPr>
          <w:p w14:paraId="6C2192FC">
            <w:pPr>
              <w:spacing w:after="80"/>
            </w:pPr>
            <w:r>
              <w:t>运营管理</w:t>
            </w:r>
          </w:p>
        </w:tc>
        <w:tc>
          <w:tcPr>
            <w:tcW w:w="3937" w:type="dxa"/>
          </w:tcPr>
          <w:p w14:paraId="231F5B3D">
            <w:pPr>
              <w:spacing w:after="80"/>
            </w:pPr>
            <w:r>
              <w:t>多人协作混乱、内容质量不稳定</w:t>
            </w:r>
          </w:p>
        </w:tc>
        <w:tc>
          <w:tcPr>
            <w:tcW w:w="4113" w:type="dxa"/>
          </w:tcPr>
          <w:p w14:paraId="1BF17AA0">
            <w:pPr>
              <w:spacing w:after="80"/>
            </w:pPr>
            <w:r>
              <w:t>素材库、草稿箱、审核流、任务看板、数据统计</w:t>
            </w:r>
          </w:p>
        </w:tc>
      </w:tr>
    </w:tbl>
    <w:p w14:paraId="0E59C731"/>
    <w:p w14:paraId="6AB8B162">
      <w:pPr>
        <w:pStyle w:val="2"/>
      </w:pPr>
      <w:r>
        <w:t>五、核心功能说明</w:t>
      </w:r>
    </w:p>
    <w:p w14:paraId="2CF88F82">
      <w:pPr>
        <w:pStyle w:val="3"/>
      </w:pPr>
      <w:r>
        <w:t>1. AI原创内容与选题助手</w:t>
      </w:r>
    </w:p>
    <w:p w14:paraId="4549EC57">
      <w:pPr>
        <w:numPr>
          <w:ilvl w:val="0"/>
          <w:numId w:val="1"/>
        </w:numPr>
      </w:pPr>
      <w:r>
        <w:t>输入商品品类、活动主题或参考链接，生成原创选题、标题、短视频口播稿和标签建议。</w:t>
      </w:r>
    </w:p>
    <w:p w14:paraId="035A3A62">
      <w:pPr>
        <w:numPr>
          <w:ilvl w:val="0"/>
          <w:numId w:val="1"/>
        </w:numPr>
      </w:pPr>
      <w:r>
        <w:t>• 支持宝妈店主、专业导购、育儿顾问等表达风格，以及15秒、30秒、60秒、3分钟等时长版本。</w:t>
      </w:r>
    </w:p>
    <w:p w14:paraId="74E3A50C">
      <w:pPr>
        <w:numPr>
          <w:ilvl w:val="0"/>
          <w:numId w:val="1"/>
        </w:numPr>
      </w:pPr>
      <w:r>
        <w:t>针对参考内容提炼选题、结构和表达节奏，输出新的原创表达，不以搬运或复制原内容为目的。</w:t>
      </w:r>
    </w:p>
    <w:p w14:paraId="43087C70">
      <w:pPr>
        <w:pStyle w:val="3"/>
      </w:pPr>
      <w:r>
        <w:t>2. 表达增强与视频生产</w:t>
      </w:r>
    </w:p>
    <w:p w14:paraId="49414F39">
      <w:pPr>
        <w:numPr>
          <w:ilvl w:val="0"/>
          <w:numId w:val="1"/>
        </w:numPr>
      </w:pPr>
      <w:r>
        <w:t>真人口播辅助：自动短句断句、提词、语速提示、口误与停顿剪辑、字幕和配乐。</w:t>
      </w:r>
    </w:p>
    <w:p w14:paraId="7AF07BB3">
      <w:pPr>
        <w:numPr>
          <w:ilvl w:val="0"/>
          <w:numId w:val="1"/>
        </w:numPr>
      </w:pPr>
      <w:r>
        <w:t>无声真人出镜：店员录制动作和表情视频，可配合授权声音生成口播效果。</w:t>
      </w:r>
    </w:p>
    <w:p w14:paraId="2DD94C4B">
      <w:pPr>
        <w:numPr>
          <w:ilvl w:val="0"/>
          <w:numId w:val="1"/>
        </w:numPr>
      </w:pPr>
      <w:r>
        <w:t>数字人口播：使用经授权的数字形象完成标准化讲解与批量成片。</w:t>
      </w:r>
    </w:p>
    <w:p w14:paraId="1FF1A9D9">
      <w:pPr>
        <w:numPr>
          <w:ilvl w:val="0"/>
          <w:numId w:val="1"/>
        </w:numPr>
      </w:pPr>
      <w:r>
        <w:t>混剪与画中画：商品图、门店实拍、活动素材与讲解画面自动组合；支持BGM、字幕、封面及竖版比例。</w:t>
      </w:r>
    </w:p>
    <w:p w14:paraId="485509C3">
      <w:pPr>
        <w:pStyle w:val="3"/>
      </w:pPr>
      <w:r>
        <w:t>3. 合规与审核</w:t>
      </w:r>
    </w:p>
    <w:p w14:paraId="7EA5F63C">
      <w:pPr>
        <w:numPr>
          <w:ilvl w:val="0"/>
          <w:numId w:val="1"/>
        </w:numPr>
      </w:pPr>
      <w:r>
        <w:t>• 内置母婴行业基础风险词和表达提示，重点提示医疗诊断、治疗承诺、绝对化用语、功效夸大等风险。</w:t>
      </w:r>
    </w:p>
    <w:p w14:paraId="7BC701E6">
      <w:pPr>
        <w:numPr>
          <w:ilvl w:val="0"/>
          <w:numId w:val="1"/>
        </w:numPr>
      </w:pPr>
      <w:r>
        <w:t>提供店长审核、修改意见、通过后发布的工作流。</w:t>
      </w:r>
    </w:p>
    <w:p w14:paraId="42E442B4">
      <w:pPr>
        <w:numPr>
          <w:ilvl w:val="0"/>
          <w:numId w:val="1"/>
        </w:numPr>
      </w:pPr>
      <w:r>
        <w:t>系统提示仅作为经营辅助，涉及医疗、法规及品牌授权内容须由门店或专业人员最终审核确认。</w:t>
      </w:r>
    </w:p>
    <w:p w14:paraId="476BBC9A">
      <w:pPr>
        <w:pStyle w:val="3"/>
      </w:pPr>
      <w:r>
        <w:t>4. 成交与复购内容助手</w:t>
      </w:r>
    </w:p>
    <w:p w14:paraId="79330DFE">
      <w:pPr>
        <w:numPr>
          <w:ilvl w:val="0"/>
          <w:numId w:val="1"/>
        </w:numPr>
      </w:pPr>
      <w:r>
        <w:t>生成私域社群种草、到店邀约、促销活动、直播预告、咨询回复和售后回访话术。</w:t>
      </w:r>
    </w:p>
    <w:p w14:paraId="4BD30AFA">
      <w:pPr>
        <w:numPr>
          <w:ilvl w:val="0"/>
          <w:numId w:val="1"/>
        </w:numPr>
      </w:pPr>
      <w:r>
        <w:t>按新客、到店未成交、老客复购、活动唤醒等场景提供可编辑模板。</w:t>
      </w:r>
    </w:p>
    <w:p w14:paraId="0F639078">
      <w:pPr>
        <w:numPr>
          <w:ilvl w:val="0"/>
          <w:numId w:val="1"/>
        </w:numPr>
      </w:pPr>
      <w:r>
        <w:t>后续可扩展会员、订单、商品和企业微信等数据对接能力。</w:t>
      </w:r>
    </w:p>
    <w:p w14:paraId="5EEBC075">
      <w:pPr>
        <w:pStyle w:val="2"/>
      </w:pPr>
      <w:r>
        <w:t>六、三种实施方案</w:t>
      </w:r>
    </w:p>
    <w:tbl>
      <w:tblPr>
        <w:tblStyle w:val="5"/>
        <w:tblW w:w="0" w:type="auto"/>
        <w:tblInd w:w="0" w:type="dxa"/>
        <w:tblBorders>
          <w:top w:val="single" w:color="CBD8DF" w:sz="6" w:space="0"/>
          <w:left w:val="single" w:color="CBD8DF" w:sz="6" w:space="0"/>
          <w:bottom w:val="single" w:color="CBD8DF" w:sz="6" w:space="0"/>
          <w:right w:val="single" w:color="CBD8DF" w:sz="6" w:space="0"/>
          <w:insideH w:val="single" w:color="CBD8DF" w:sz="4" w:space="0"/>
          <w:insideV w:val="single" w:color="CBD8D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61"/>
        <w:gridCol w:w="2188"/>
        <w:gridCol w:w="3737"/>
        <w:gridCol w:w="2175"/>
      </w:tblGrid>
      <w:tr w14:paraId="74BCEEE9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61" w:type="dxa"/>
            <w:shd w:val="clear" w:color="auto" w:fill="153D5B"/>
          </w:tcPr>
          <w:p w14:paraId="35C30C55">
            <w:pPr>
              <w:spacing w:after="80"/>
            </w:pPr>
            <w:r>
              <w:rPr>
                <w:b/>
              </w:rPr>
              <w:t>方案</w:t>
            </w:r>
          </w:p>
        </w:tc>
        <w:tc>
          <w:tcPr>
            <w:tcW w:w="2188" w:type="dxa"/>
            <w:shd w:val="clear" w:color="auto" w:fill="153D5B"/>
          </w:tcPr>
          <w:p w14:paraId="700E4BFC">
            <w:pPr>
              <w:spacing w:after="80"/>
            </w:pPr>
            <w:r>
              <w:rPr>
                <w:b/>
              </w:rPr>
              <w:t>定位</w:t>
            </w:r>
          </w:p>
        </w:tc>
        <w:tc>
          <w:tcPr>
            <w:tcW w:w="3737" w:type="dxa"/>
            <w:shd w:val="clear" w:color="auto" w:fill="153D5B"/>
          </w:tcPr>
          <w:p w14:paraId="60D28569">
            <w:pPr>
              <w:spacing w:after="80"/>
            </w:pPr>
            <w:r>
              <w:rPr>
                <w:b/>
              </w:rPr>
              <w:t>主要交付范围</w:t>
            </w:r>
          </w:p>
        </w:tc>
        <w:tc>
          <w:tcPr>
            <w:tcW w:w="2175" w:type="dxa"/>
            <w:shd w:val="clear" w:color="auto" w:fill="153D5B"/>
          </w:tcPr>
          <w:p w14:paraId="3B52F151">
            <w:pPr>
              <w:spacing w:after="80"/>
            </w:pPr>
            <w:r>
              <w:rPr>
                <w:b/>
              </w:rPr>
              <w:t>适用对象</w:t>
            </w:r>
          </w:p>
        </w:tc>
      </w:tr>
      <w:tr w14:paraId="59E82065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61" w:type="dxa"/>
          </w:tcPr>
          <w:p w14:paraId="64001C42">
            <w:pPr>
              <w:spacing w:after="80"/>
            </w:pPr>
            <w:r>
              <w:t>A. 获客验证版</w:t>
            </w:r>
          </w:p>
        </w:tc>
        <w:tc>
          <w:tcPr>
            <w:tcW w:w="2188" w:type="dxa"/>
          </w:tcPr>
          <w:p w14:paraId="23775A8E">
            <w:pPr>
              <w:spacing w:after="80"/>
            </w:pPr>
            <w:r>
              <w:t>完整实现一期六步视频获客链路</w:t>
            </w:r>
          </w:p>
        </w:tc>
        <w:tc>
          <w:tcPr>
            <w:tcW w:w="3737" w:type="dxa"/>
          </w:tcPr>
          <w:p w14:paraId="3C43B809">
            <w:pPr>
              <w:spacing w:after="80"/>
            </w:pPr>
            <w:r>
              <w:t>参考链接分析、原创脚本/标题、基础合规提示、AI配音、无声视频处理、数字人口播、字幕封面、口播/混剪/画中画、成片导出与发布任务</w:t>
            </w:r>
          </w:p>
        </w:tc>
        <w:tc>
          <w:tcPr>
            <w:tcW w:w="2175" w:type="dxa"/>
          </w:tcPr>
          <w:p w14:paraId="78EE6D3B">
            <w:pPr>
              <w:spacing w:after="80"/>
            </w:pPr>
            <w:r>
              <w:t>单店试点、市场验证</w:t>
            </w:r>
          </w:p>
        </w:tc>
      </w:tr>
      <w:tr w14:paraId="11F5DB11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61" w:type="dxa"/>
          </w:tcPr>
          <w:p w14:paraId="18E46610">
            <w:pPr>
              <w:spacing w:after="80"/>
            </w:pPr>
            <w:r>
              <w:t>B. 门店赋能版</w:t>
            </w:r>
          </w:p>
        </w:tc>
        <w:tc>
          <w:tcPr>
            <w:tcW w:w="2188" w:type="dxa"/>
          </w:tcPr>
          <w:p w14:paraId="3397CCA0">
            <w:pPr>
              <w:spacing w:after="80"/>
            </w:pPr>
            <w:r>
              <w:t>解决不会说、不会剪、不会成交</w:t>
            </w:r>
          </w:p>
        </w:tc>
        <w:tc>
          <w:tcPr>
            <w:tcW w:w="3737" w:type="dxa"/>
          </w:tcPr>
          <w:p w14:paraId="7D33332D">
            <w:pPr>
              <w:spacing w:after="80"/>
            </w:pPr>
            <w:r>
              <w:rPr>
                <w:highlight w:val="yellow"/>
              </w:rPr>
              <w:t>包含A；</w:t>
            </w:r>
            <w:r>
              <w:t>增加无声真人视频、数字人口播、社群与直播内容、咨询/邀约/回访话术、素材库、团队账号、审核与任务管理</w:t>
            </w:r>
          </w:p>
        </w:tc>
        <w:tc>
          <w:tcPr>
            <w:tcW w:w="2175" w:type="dxa"/>
          </w:tcPr>
          <w:p w14:paraId="08A6C76D">
            <w:pPr>
              <w:spacing w:after="80"/>
            </w:pPr>
            <w:r>
              <w:t>单店规模化使用、中小连锁</w:t>
            </w:r>
          </w:p>
        </w:tc>
      </w:tr>
      <w:tr w14:paraId="37878EDC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61" w:type="dxa"/>
          </w:tcPr>
          <w:p w14:paraId="539C2DBD">
            <w:pPr>
              <w:spacing w:after="80"/>
            </w:pPr>
            <w:r>
              <w:t>C. 增长运营版</w:t>
            </w:r>
          </w:p>
        </w:tc>
        <w:tc>
          <w:tcPr>
            <w:tcW w:w="2188" w:type="dxa"/>
          </w:tcPr>
          <w:p w14:paraId="127C7D7D">
            <w:pPr>
              <w:spacing w:after="80"/>
            </w:pPr>
            <w:r>
              <w:t>形成门店经营增长闭环</w:t>
            </w:r>
          </w:p>
        </w:tc>
        <w:tc>
          <w:tcPr>
            <w:tcW w:w="3737" w:type="dxa"/>
          </w:tcPr>
          <w:p w14:paraId="0403723C">
            <w:pPr>
              <w:spacing w:after="80"/>
            </w:pPr>
            <w:r>
              <w:rPr>
                <w:highlight w:val="yellow"/>
              </w:rPr>
              <w:t>包含B；</w:t>
            </w:r>
            <w:r>
              <w:t>增加客户标签、会员/订单对接、月龄及补货提醒、自动化任务、数据看板、企业定制资料与权限管理</w:t>
            </w:r>
          </w:p>
        </w:tc>
        <w:tc>
          <w:tcPr>
            <w:tcW w:w="2175" w:type="dxa"/>
          </w:tcPr>
          <w:p w14:paraId="6D151ED2">
            <w:pPr>
              <w:spacing w:after="80"/>
            </w:pPr>
            <w:r>
              <w:t>连锁、区域代理、品牌商</w:t>
            </w:r>
          </w:p>
        </w:tc>
      </w:tr>
    </w:tbl>
    <w:p w14:paraId="5D60B6CE"/>
    <w:p w14:paraId="7191F06A"/>
    <w:p w14:paraId="3C31575F"/>
    <w:p w14:paraId="03FC4422">
      <w:pPr>
        <w:pStyle w:val="2"/>
      </w:pPr>
      <w:r>
        <w:t>七、分阶段建设建议</w:t>
      </w:r>
    </w:p>
    <w:tbl>
      <w:tblPr>
        <w:tblStyle w:val="5"/>
        <w:tblW w:w="0" w:type="auto"/>
        <w:tblInd w:w="0" w:type="dxa"/>
        <w:tblBorders>
          <w:top w:val="single" w:color="CBD8DF" w:sz="6" w:space="0"/>
          <w:left w:val="single" w:color="CBD8DF" w:sz="6" w:space="0"/>
          <w:bottom w:val="single" w:color="CBD8DF" w:sz="6" w:space="0"/>
          <w:right w:val="single" w:color="CBD8DF" w:sz="6" w:space="0"/>
          <w:insideH w:val="single" w:color="CBD8DF" w:sz="4" w:space="0"/>
          <w:insideV w:val="single" w:color="CBD8D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  <w:gridCol w:w="3000"/>
      </w:tblGrid>
      <w:tr w14:paraId="6F573823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shd w:val="clear" w:color="auto" w:fill="153D5B"/>
          </w:tcPr>
          <w:p w14:paraId="7588F203">
            <w:pPr>
              <w:spacing w:after="80"/>
            </w:pPr>
            <w:r>
              <w:rPr>
                <w:b/>
              </w:rPr>
              <w:t>阶段</w:t>
            </w:r>
          </w:p>
        </w:tc>
        <w:tc>
          <w:tcPr>
            <w:tcW w:w="3000" w:type="dxa"/>
            <w:shd w:val="clear" w:color="auto" w:fill="153D5B"/>
          </w:tcPr>
          <w:p w14:paraId="31DF8482">
            <w:pPr>
              <w:spacing w:after="80"/>
            </w:pPr>
            <w:r>
              <w:rPr>
                <w:b/>
              </w:rPr>
              <w:t>建设重点</w:t>
            </w:r>
          </w:p>
        </w:tc>
        <w:tc>
          <w:tcPr>
            <w:tcW w:w="3000" w:type="dxa"/>
            <w:shd w:val="clear" w:color="auto" w:fill="153D5B"/>
          </w:tcPr>
          <w:p w14:paraId="35B13CB8">
            <w:pPr>
              <w:spacing w:after="80"/>
            </w:pPr>
            <w:r>
              <w:rPr>
                <w:b/>
              </w:rPr>
              <w:t>预期成果</w:t>
            </w:r>
          </w:p>
        </w:tc>
      </w:tr>
      <w:tr w14:paraId="4A0855A2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4CAFAA10">
            <w:pPr>
              <w:spacing w:after="80"/>
            </w:pPr>
            <w:r>
              <w:t>第一阶段：视频获客</w:t>
            </w:r>
          </w:p>
        </w:tc>
        <w:tc>
          <w:tcPr>
            <w:tcW w:w="3000" w:type="dxa"/>
          </w:tcPr>
          <w:p w14:paraId="3FCA9B84">
            <w:pPr>
              <w:spacing w:after="80"/>
            </w:pPr>
            <w:r>
              <w:t>选题、脚本、标题、配音、字幕、模板成片、基础审核</w:t>
            </w:r>
          </w:p>
        </w:tc>
        <w:tc>
          <w:tcPr>
            <w:tcW w:w="3000" w:type="dxa"/>
          </w:tcPr>
          <w:p w14:paraId="1B379540">
            <w:pPr>
              <w:spacing w:after="80"/>
            </w:pPr>
            <w:r>
              <w:t>店员可在移动端完成“选题到成片”，快速开始稳定内容输出</w:t>
            </w:r>
          </w:p>
        </w:tc>
      </w:tr>
      <w:tr w14:paraId="0BF7772B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598806F7">
            <w:pPr>
              <w:spacing w:after="80"/>
            </w:pPr>
            <w:r>
              <w:t>第二阶段：信任与成交</w:t>
            </w:r>
          </w:p>
        </w:tc>
        <w:tc>
          <w:tcPr>
            <w:tcW w:w="3000" w:type="dxa"/>
          </w:tcPr>
          <w:p w14:paraId="2631FC0E">
            <w:pPr>
              <w:spacing w:after="80"/>
            </w:pPr>
            <w:r>
              <w:t>专业话术、社群内容、直播提纲、审核流、团队协作</w:t>
            </w:r>
          </w:p>
        </w:tc>
        <w:tc>
          <w:tcPr>
            <w:tcW w:w="3000" w:type="dxa"/>
          </w:tcPr>
          <w:p w14:paraId="3CD48828">
            <w:pPr>
              <w:spacing w:after="80"/>
            </w:pPr>
            <w:r>
              <w:t>建立统一、专业、可复制的门店表达体系</w:t>
            </w:r>
          </w:p>
        </w:tc>
      </w:tr>
      <w:tr w14:paraId="1AEB082B">
        <w:tblPrEx>
          <w:tblBorders>
            <w:top w:val="single" w:color="CBD8DF" w:sz="6" w:space="0"/>
            <w:left w:val="single" w:color="CBD8DF" w:sz="6" w:space="0"/>
            <w:bottom w:val="single" w:color="CBD8DF" w:sz="6" w:space="0"/>
            <w:right w:val="single" w:color="CBD8DF" w:sz="6" w:space="0"/>
            <w:insideH w:val="single" w:color="CBD8DF" w:sz="4" w:space="0"/>
            <w:insideV w:val="single" w:color="CBD8D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</w:tcPr>
          <w:p w14:paraId="726ED49F">
            <w:pPr>
              <w:spacing w:after="80"/>
            </w:pPr>
            <w:r>
              <w:t>第三阶段：复购与经营</w:t>
            </w:r>
          </w:p>
        </w:tc>
        <w:tc>
          <w:tcPr>
            <w:tcW w:w="3000" w:type="dxa"/>
          </w:tcPr>
          <w:p w14:paraId="6476556C">
            <w:pPr>
              <w:spacing w:after="80"/>
            </w:pPr>
            <w:r>
              <w:t>会员/订单数据对接、客户分层、提醒任务、经营数据</w:t>
            </w:r>
          </w:p>
        </w:tc>
        <w:tc>
          <w:tcPr>
            <w:tcW w:w="3000" w:type="dxa"/>
          </w:tcPr>
          <w:p w14:paraId="4A72BA71">
            <w:pPr>
              <w:spacing w:after="80"/>
            </w:pPr>
            <w:r>
              <w:t>将内容生产延伸至客户跟进与复购运营</w:t>
            </w:r>
          </w:p>
        </w:tc>
      </w:tr>
    </w:tbl>
    <w:p w14:paraId="18B18F2B"/>
    <w:p w14:paraId="2738FDDB">
      <w:pPr>
        <w:pStyle w:val="2"/>
      </w:pPr>
      <w:r>
        <w:t>八、终端与运营方式</w:t>
      </w:r>
    </w:p>
    <w:p w14:paraId="7312BB33">
      <w:pPr>
        <w:numPr>
          <w:ilvl w:val="0"/>
          <w:numId w:val="1"/>
        </w:numPr>
      </w:pPr>
      <w:r>
        <w:t>统一入口：采用响应式 Web / PWA 形态，手机、平板、电脑均可访问；无需为每种设备重复开发。</w:t>
      </w:r>
    </w:p>
    <w:p w14:paraId="2CF0BA78">
      <w:pPr>
        <w:numPr>
          <w:ilvl w:val="0"/>
          <w:numId w:val="1"/>
        </w:numPr>
      </w:pPr>
      <w:r>
        <w:t>移动优先：店员在手机上选题、录制和提交；店长在</w:t>
      </w:r>
      <w:r>
        <w:rPr>
          <w:rFonts w:hint="eastAsia"/>
          <w:lang w:val="en-US" w:eastAsia="zh-CN"/>
        </w:rPr>
        <w:t>手机/</w:t>
      </w:r>
      <w:r>
        <w:t>平板</w:t>
      </w:r>
      <w:r>
        <w:rPr>
          <w:rFonts w:hint="eastAsia"/>
          <w:lang w:val="en-US" w:eastAsia="zh-CN"/>
        </w:rPr>
        <w:t>/</w:t>
      </w:r>
      <w:r>
        <w:t>电脑上审核、管理模板和查看数据。</w:t>
      </w:r>
    </w:p>
    <w:p w14:paraId="49048992">
      <w:pPr>
        <w:numPr>
          <w:ilvl w:val="0"/>
          <w:numId w:val="1"/>
        </w:numPr>
      </w:pPr>
      <w:r>
        <w:t>云端渲染：视频合成、转码、字幕等任务在云端完成，用户可离开页面后等待结果通知。</w:t>
      </w:r>
    </w:p>
    <w:p w14:paraId="60DF824D">
      <w:pPr>
        <w:numPr>
          <w:ilvl w:val="0"/>
          <w:numId w:val="1"/>
        </w:numPr>
      </w:pPr>
      <w:r>
        <w:t>发布方式：按“一键全平台发布”目标建设统一发布任务；可接入的平台以其官方开放能力及账号授权范围为准，未开放的平台提供成片、标题、封面和标签的一键导出与待发布任务。</w:t>
      </w:r>
    </w:p>
    <w:p w14:paraId="067CFDE0">
      <w:pPr>
        <w:numPr>
          <w:ilvl w:val="0"/>
          <w:numId w:val="1"/>
        </w:numPr>
      </w:pPr>
      <w:r>
        <w:t>使用授权：可采用一次性软件授权或私有化部署模式，实现长期使用；AI生成、数字人和云端渲染所产生的算力与服务资源应另行约定。</w:t>
      </w:r>
    </w:p>
    <w:p w14:paraId="5B07C581">
      <w:pPr>
        <w:numPr>
          <w:ilvl w:val="0"/>
          <w:numId w:val="1"/>
        </w:numPr>
      </w:pPr>
      <w:r>
        <w:t>视频时长：产品层面不设置固定视频时长限制；超长视频的生成时长、清晰度和并发能力取决于所选渲染资源与素材条件。</w:t>
      </w:r>
    </w:p>
    <w:p w14:paraId="026FDECA">
      <w:pPr>
        <w:numPr>
          <w:numId w:val="0"/>
        </w:numPr>
        <w:spacing w:after="110" w:line="310" w:lineRule="auto"/>
      </w:pPr>
    </w:p>
    <w:p w14:paraId="3E0260ED">
      <w:pPr>
        <w:numPr>
          <w:numId w:val="0"/>
        </w:numPr>
        <w:spacing w:after="110" w:line="310" w:lineRule="auto"/>
      </w:pPr>
      <w:bookmarkStart w:id="0" w:name="_GoBack"/>
      <w:bookmarkEnd w:id="0"/>
    </w:p>
    <w:p w14:paraId="06EA23CE">
      <w:r>
        <w:t>以上为方案阶段性参考，</w:t>
      </w:r>
      <w:r>
        <w:rPr>
          <w:highlight w:val="yellow"/>
        </w:rPr>
        <w:t>不包含第三方模型调用、数字人、云端渲染、存储、短信及平台服务等持续使用费用</w:t>
      </w:r>
      <w:r>
        <w:t>。</w:t>
      </w:r>
      <w:r>
        <w:rPr>
          <w:rFonts w:hint="eastAsia"/>
        </w:rPr>
        <w:t>系统支持长期使用。涉及 AI 生成、数字人和云端视频渲染等资源型服务，将根据实际使用规模配置相应服务方案。</w:t>
      </w:r>
    </w:p>
    <w:sectPr>
      <w:pgSz w:w="11906" w:h="16838"/>
      <w:pgMar w:top="1134" w:right="1021" w:bottom="1134" w:left="102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0" w:lineRule="auto"/>
      </w:pPr>
      <w:r>
        <w:separator/>
      </w:r>
    </w:p>
  </w:footnote>
  <w:footnote w:type="continuationSeparator" w:id="1">
    <w:p>
      <w:pPr>
        <w:spacing w:before="0" w:after="0" w:line="31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1CA71F00"/>
    <w:rsid w:val="2B786611"/>
    <w:rsid w:val="2DC518B5"/>
    <w:rsid w:val="3BBF5B96"/>
    <w:rsid w:val="42A651C1"/>
    <w:rsid w:val="6B993DF3"/>
    <w:rsid w:val="7C0130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ptos" w:hAnsi="Aptos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10" w:line="310" w:lineRule="auto"/>
    </w:pPr>
    <w:rPr>
      <w:rFonts w:ascii="Aptos" w:hAnsi="Aptos" w:eastAsia="微软雅黑"/>
      <w:sz w:val="21"/>
    </w:rPr>
  </w:style>
  <w:style w:type="paragraph" w:styleId="2">
    <w:name w:val="heading 1"/>
    <w:uiPriority w:val="0"/>
    <w:pPr>
      <w:spacing w:before="280" w:after="130"/>
      <w:outlineLvl w:val="0"/>
    </w:pPr>
    <w:rPr>
      <w:rFonts w:ascii="Aptos" w:hAnsi="Aptos" w:eastAsia="微软雅黑"/>
      <w:b/>
      <w:color w:val="153D5B"/>
      <w:sz w:val="30"/>
    </w:rPr>
  </w:style>
  <w:style w:type="paragraph" w:styleId="3">
    <w:name w:val="heading 2"/>
    <w:qFormat/>
    <w:uiPriority w:val="0"/>
    <w:pPr>
      <w:spacing w:before="180" w:after="80"/>
      <w:outlineLvl w:val="1"/>
    </w:pPr>
    <w:rPr>
      <w:rFonts w:ascii="Aptos" w:hAnsi="Aptos" w:eastAsia="微软雅黑"/>
      <w:b/>
      <w:color w:val="176B6A"/>
      <w:sz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uiPriority w:val="0"/>
    <w:pPr>
      <w:spacing w:after="240"/>
      <w:jc w:val="left"/>
    </w:pPr>
    <w:rPr>
      <w:rFonts w:ascii="Aptos" w:hAnsi="Aptos" w:eastAsia="微软雅黑"/>
      <w:b/>
      <w:color w:val="153D5B"/>
      <w:sz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2611</Words>
  <Characters>2662</Characters>
  <TotalTime>15</TotalTime>
  <ScaleCrop>false</ScaleCrop>
  <LinksUpToDate>false</LinksUpToDate>
  <CharactersWithSpaces>2680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2026-07-13T02:40:02Z</dcterms:created>
  <dc:creator>Lenovo</dc:creator>
  <cp:lastModifiedBy>Li Zeng</cp:lastModifiedBy>
  <dcterms:modified xsi:type="dcterms:W3CDTF">2026-07-13T02:55:14Z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eyJoZGlkIjoiZTBkMWRlMWIyYTdhZTE1YTk1YTI2MDYwMTdkYTQ0ZWUiLCJ1c2VySWQiOiI0MTk4MTI3OTUifQ==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9BBD8EC3F5DD48DE8CCBDC37D6B57627_12</vt:lpwstr>
  </property>
</Properties>
</file>